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36A8" w14:textId="2DDDA767" w:rsidR="00A071DC" w:rsidRPr="00A071DC" w:rsidRDefault="00A071DC" w:rsidP="00A07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 w:rsidRPr="00A071DC">
        <w:rPr>
          <w:color w:val="000000"/>
          <w:sz w:val="28"/>
          <w:szCs w:val="28"/>
        </w:rPr>
        <w:t>Challenges and Perspectives in the Referral Process for Suspected Uveal Melanoma: A Cross-Sectional Mixed Methods Study</w:t>
      </w:r>
    </w:p>
    <w:p w14:paraId="6224F3DC" w14:textId="77777777" w:rsidR="00A071DC" w:rsidRPr="00A071DC" w:rsidRDefault="00A071DC" w:rsidP="00A07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6"/>
          <w:szCs w:val="26"/>
        </w:rPr>
      </w:pPr>
    </w:p>
    <w:p w14:paraId="035914E7" w14:textId="0BBBB851" w:rsidR="0053021F" w:rsidRPr="0053021F" w:rsidRDefault="00A071DC" w:rsidP="005302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vertAlign w:val="superscript"/>
        </w:rPr>
      </w:pPr>
      <w:r w:rsidRPr="0053021F">
        <w:rPr>
          <w:b/>
          <w:bCs/>
          <w:color w:val="000000"/>
          <w:sz w:val="24"/>
        </w:rPr>
        <w:t>Emily Laycock</w:t>
      </w:r>
      <w:r w:rsidRPr="00A071DC">
        <w:rPr>
          <w:color w:val="000000"/>
          <w:sz w:val="24"/>
        </w:rPr>
        <w:t xml:space="preserve">, </w:t>
      </w:r>
      <w:proofErr w:type="spellStart"/>
      <w:r w:rsidR="0053021F">
        <w:rPr>
          <w:color w:val="000000"/>
          <w:sz w:val="24"/>
        </w:rPr>
        <w:t>BHSc</w:t>
      </w:r>
      <w:proofErr w:type="spellEnd"/>
      <w:r w:rsidR="0053021F" w:rsidRPr="0053021F">
        <w:rPr>
          <w:color w:val="000000"/>
          <w:sz w:val="24"/>
          <w:vertAlign w:val="superscript"/>
        </w:rPr>
        <w:t xml:space="preserve"> 1</w:t>
      </w:r>
      <w:r w:rsidR="0053021F">
        <w:rPr>
          <w:color w:val="000000"/>
          <w:sz w:val="24"/>
        </w:rPr>
        <w:t xml:space="preserve"> (</w:t>
      </w:r>
      <w:hyperlink r:id="rId5" w:history="1">
        <w:r w:rsidR="0053021F" w:rsidRPr="0053021F">
          <w:rPr>
            <w:rStyle w:val="Hyperlink"/>
            <w:sz w:val="24"/>
          </w:rPr>
          <w:t>emily.laycock1@ucalgary.ca</w:t>
        </w:r>
      </w:hyperlink>
      <w:r w:rsidR="0053021F" w:rsidRPr="0053021F">
        <w:rPr>
          <w:color w:val="000000"/>
          <w:sz w:val="24"/>
        </w:rPr>
        <w:t xml:space="preserve">), </w:t>
      </w:r>
      <w:r w:rsidR="0053021F" w:rsidRPr="0053021F">
        <w:rPr>
          <w:b/>
          <w:bCs/>
          <w:color w:val="000000"/>
          <w:sz w:val="24"/>
        </w:rPr>
        <w:t>Ezekiel Weis</w:t>
      </w:r>
      <w:r w:rsidR="0053021F">
        <w:rPr>
          <w:color w:val="000000"/>
          <w:sz w:val="24"/>
        </w:rPr>
        <w:t>, MD, MPH, FRCSC</w:t>
      </w:r>
      <w:r w:rsidR="0053021F" w:rsidRPr="0053021F">
        <w:rPr>
          <w:color w:val="000000"/>
          <w:sz w:val="24"/>
          <w:vertAlign w:val="superscript"/>
        </w:rPr>
        <w:t xml:space="preserve"> </w:t>
      </w:r>
      <w:r w:rsidR="0053021F">
        <w:rPr>
          <w:color w:val="000000"/>
          <w:sz w:val="24"/>
          <w:vertAlign w:val="superscript"/>
        </w:rPr>
        <w:t>2</w:t>
      </w:r>
      <w:r w:rsidR="0053021F">
        <w:rPr>
          <w:color w:val="000000"/>
          <w:sz w:val="24"/>
        </w:rPr>
        <w:t xml:space="preserve">; </w:t>
      </w:r>
      <w:r w:rsidR="0053021F" w:rsidRPr="0053021F">
        <w:rPr>
          <w:b/>
          <w:bCs/>
          <w:color w:val="000000"/>
          <w:sz w:val="24"/>
        </w:rPr>
        <w:t xml:space="preserve">Joakim </w:t>
      </w:r>
      <w:proofErr w:type="spellStart"/>
      <w:r w:rsidR="0053021F" w:rsidRPr="0053021F">
        <w:rPr>
          <w:b/>
          <w:bCs/>
          <w:color w:val="000000"/>
          <w:sz w:val="24"/>
        </w:rPr>
        <w:t>Siljedal</w:t>
      </w:r>
      <w:proofErr w:type="spellEnd"/>
      <w:r w:rsidR="0053021F">
        <w:rPr>
          <w:color w:val="000000"/>
          <w:sz w:val="24"/>
        </w:rPr>
        <w:t>, MSc</w:t>
      </w:r>
      <w:r w:rsidR="0053021F" w:rsidRPr="0053021F">
        <w:rPr>
          <w:color w:val="000000"/>
          <w:sz w:val="24"/>
          <w:vertAlign w:val="superscript"/>
        </w:rPr>
        <w:t xml:space="preserve"> 1</w:t>
      </w:r>
      <w:r w:rsidR="0053021F">
        <w:rPr>
          <w:color w:val="000000"/>
          <w:sz w:val="24"/>
        </w:rPr>
        <w:t xml:space="preserve">; </w:t>
      </w:r>
      <w:r w:rsidR="0053021F" w:rsidRPr="0053021F">
        <w:rPr>
          <w:b/>
          <w:bCs/>
          <w:color w:val="000000"/>
          <w:sz w:val="24"/>
        </w:rPr>
        <w:t>Trafford Crump</w:t>
      </w:r>
      <w:r w:rsidR="0053021F">
        <w:rPr>
          <w:color w:val="000000"/>
          <w:sz w:val="24"/>
        </w:rPr>
        <w:t>, PhD</w:t>
      </w:r>
      <w:r w:rsidR="0053021F" w:rsidRPr="0053021F">
        <w:rPr>
          <w:color w:val="000000"/>
          <w:sz w:val="24"/>
          <w:vertAlign w:val="superscript"/>
        </w:rPr>
        <w:t xml:space="preserve"> 1</w:t>
      </w:r>
    </w:p>
    <w:p w14:paraId="5842E431" w14:textId="660C3589" w:rsidR="00A071DC" w:rsidRPr="0053021F" w:rsidRDefault="00A071DC" w:rsidP="0053021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53021F">
        <w:rPr>
          <w:rFonts w:ascii="Times New Roman" w:hAnsi="Times New Roman" w:cs="Times New Roman"/>
          <w:color w:val="000000"/>
          <w:sz w:val="24"/>
        </w:rPr>
        <w:t>University of Calgary Cumming School of Medicine</w:t>
      </w:r>
    </w:p>
    <w:p w14:paraId="193917ED" w14:textId="2CBAE295" w:rsidR="00A071DC" w:rsidRPr="0053021F" w:rsidRDefault="0053021F" w:rsidP="0053021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53021F">
        <w:rPr>
          <w:rFonts w:ascii="Times New Roman" w:hAnsi="Times New Roman" w:cs="Times New Roman"/>
          <w:color w:val="000000"/>
          <w:sz w:val="24"/>
        </w:rPr>
        <w:t xml:space="preserve">University of Alberta Faculty of Medicine and Dentistry </w:t>
      </w:r>
    </w:p>
    <w:p w14:paraId="59719DC9" w14:textId="77777777" w:rsidR="00A071DC" w:rsidRPr="00A071DC" w:rsidRDefault="00A071DC" w:rsidP="00A071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</w:rPr>
      </w:pPr>
    </w:p>
    <w:p w14:paraId="7D2D202B" w14:textId="76BF0D2B" w:rsidR="00A071DC" w:rsidRDefault="00A071DC" w:rsidP="00A071DC">
      <w:pPr>
        <w:spacing w:line="360" w:lineRule="auto"/>
        <w:rPr>
          <w:sz w:val="24"/>
          <w:u w:val="single"/>
        </w:rPr>
      </w:pPr>
      <w:r w:rsidRPr="00A071DC">
        <w:rPr>
          <w:sz w:val="24"/>
          <w:u w:val="single"/>
        </w:rPr>
        <w:t>Poster Description</w:t>
      </w:r>
    </w:p>
    <w:p w14:paraId="1CA19935" w14:textId="41D37ABF" w:rsidR="00A071DC" w:rsidRDefault="00A071DC" w:rsidP="00A071DC">
      <w:pPr>
        <w:spacing w:line="360" w:lineRule="auto"/>
        <w:rPr>
          <w:color w:val="000000"/>
          <w:sz w:val="24"/>
        </w:rPr>
      </w:pPr>
      <w:r w:rsidRPr="00A071DC">
        <w:rPr>
          <w:color w:val="000000"/>
          <w:sz w:val="24"/>
        </w:rPr>
        <w:t xml:space="preserve">Uveal melanoma (UM) is a rare but deadly eye cancer with a survival rate of 45% within 15 years of diagnosis (1). This is likely due to a lack of early treatment, a key characteristic of positive cancer outcomes (2). In fact, risk of death due to UM increases by 1% for every 10-day delay in treatment (2). We surveyed and interviewed three major stakeholder groups in the UM referral process – ocular oncologists, primary eye care providers, and UM patients – to determine existing barriers in care that delay treatment. Ocular oncologists reported that many UM cases are referred too late, resulting in poor prognoses. They also identified a lack of information in referrals, leading to difficulties in triaging patients. Primary eye care providers lack confidence in differentiating between low- and high-risk lesions and are uncertain over where to send UM referrals. They stated that there is a lack of ocular oncologists needed to monitor suspicious lesions. Patients </w:t>
      </w:r>
      <w:r>
        <w:rPr>
          <w:color w:val="000000"/>
          <w:sz w:val="24"/>
        </w:rPr>
        <w:t xml:space="preserve">often </w:t>
      </w:r>
      <w:r w:rsidRPr="00A071DC">
        <w:rPr>
          <w:color w:val="000000"/>
          <w:sz w:val="24"/>
        </w:rPr>
        <w:t>experienced initial misdiagnoses of their UM and described logistical barriers such as extensive travel and costly eye care that reduces accessibility of care. These challenges imply that there is a need for streamlining the UM referral process to achieve timely care.</w:t>
      </w:r>
    </w:p>
    <w:p w14:paraId="4A561CC0" w14:textId="77777777" w:rsidR="00A071DC" w:rsidRDefault="00A071DC" w:rsidP="00A071DC">
      <w:pPr>
        <w:spacing w:line="360" w:lineRule="auto"/>
        <w:rPr>
          <w:color w:val="000000"/>
          <w:sz w:val="24"/>
        </w:rPr>
      </w:pPr>
    </w:p>
    <w:p w14:paraId="7BAB4B72" w14:textId="7029CEE6" w:rsidR="00A071DC" w:rsidRPr="00A071DC" w:rsidRDefault="00A071DC" w:rsidP="00A071DC">
      <w:pPr>
        <w:spacing w:line="360" w:lineRule="auto"/>
        <w:rPr>
          <w:color w:val="000000"/>
          <w:sz w:val="24"/>
          <w:u w:val="single"/>
        </w:rPr>
      </w:pPr>
      <w:r w:rsidRPr="00A071DC">
        <w:rPr>
          <w:color w:val="000000"/>
          <w:sz w:val="24"/>
          <w:u w:val="single"/>
        </w:rPr>
        <w:t>References</w:t>
      </w:r>
    </w:p>
    <w:p w14:paraId="55D3B837" w14:textId="77777777" w:rsidR="00A071DC" w:rsidRPr="00A071DC" w:rsidRDefault="00A071DC" w:rsidP="00A071DC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4"/>
        </w:rPr>
      </w:pPr>
      <w:r w:rsidRPr="00A071DC">
        <w:rPr>
          <w:color w:val="000000"/>
          <w:sz w:val="24"/>
        </w:rPr>
        <w:t xml:space="preserve">1. Kujala E, </w:t>
      </w:r>
      <w:proofErr w:type="spellStart"/>
      <w:r w:rsidRPr="00A071DC">
        <w:rPr>
          <w:color w:val="000000"/>
          <w:sz w:val="24"/>
        </w:rPr>
        <w:t>Mäkitie</w:t>
      </w:r>
      <w:proofErr w:type="spellEnd"/>
      <w:r w:rsidRPr="00A071DC">
        <w:rPr>
          <w:color w:val="000000"/>
          <w:sz w:val="24"/>
        </w:rPr>
        <w:t xml:space="preserve"> T, Kivelä T. Very long-term prognosis of patients with malignant uveal melanoma. Invest </w:t>
      </w:r>
      <w:proofErr w:type="spellStart"/>
      <w:r w:rsidRPr="00A071DC">
        <w:rPr>
          <w:color w:val="000000"/>
          <w:sz w:val="24"/>
        </w:rPr>
        <w:t>Ophthalmol</w:t>
      </w:r>
      <w:proofErr w:type="spellEnd"/>
      <w:r w:rsidRPr="00A071DC">
        <w:rPr>
          <w:color w:val="000000"/>
          <w:sz w:val="24"/>
        </w:rPr>
        <w:t xml:space="preserve"> Vis Sci. 2003 Nov;44(11):4651-9.</w:t>
      </w:r>
    </w:p>
    <w:p w14:paraId="364EE76E" w14:textId="77777777" w:rsidR="00A071DC" w:rsidRPr="00A071DC" w:rsidRDefault="00A071DC" w:rsidP="00A071DC">
      <w:pPr>
        <w:pBdr>
          <w:top w:val="nil"/>
          <w:left w:val="nil"/>
          <w:bottom w:val="nil"/>
          <w:right w:val="nil"/>
          <w:between w:val="nil"/>
        </w:pBdr>
        <w:tabs>
          <w:tab w:val="left" w:pos="6863"/>
        </w:tabs>
        <w:ind w:left="720" w:hanging="720"/>
        <w:jc w:val="both"/>
        <w:rPr>
          <w:color w:val="000000"/>
          <w:sz w:val="24"/>
        </w:rPr>
      </w:pPr>
      <w:r w:rsidRPr="00A071DC">
        <w:rPr>
          <w:color w:val="000000"/>
          <w:sz w:val="24"/>
        </w:rPr>
        <w:t>2. Stålhammar G. Delays between Uveal Melanoma Diagnosis and Treatment Increase the Risk of Metastatic Death. Ophthalmology. 2024 Sep;131(9):1094-104.</w:t>
      </w:r>
    </w:p>
    <w:p w14:paraId="269361E2" w14:textId="77777777" w:rsidR="00A071DC" w:rsidRDefault="00A071DC" w:rsidP="00A071DC">
      <w:pPr>
        <w:spacing w:line="360" w:lineRule="auto"/>
        <w:rPr>
          <w:color w:val="000000"/>
          <w:sz w:val="24"/>
        </w:rPr>
      </w:pPr>
    </w:p>
    <w:p w14:paraId="09BC8F02" w14:textId="26BA8F0C" w:rsidR="00A071DC" w:rsidRDefault="00BD0A74" w:rsidP="00A071DC">
      <w:pPr>
        <w:spacing w:line="360" w:lineRule="auto"/>
        <w:rPr>
          <w:color w:val="000000"/>
          <w:sz w:val="24"/>
        </w:rPr>
      </w:pPr>
      <w:r>
        <w:rPr>
          <w:noProof/>
          <w:color w:val="000000"/>
          <w:sz w:val="24"/>
          <w14:ligatures w14:val="standardContextual"/>
        </w:rPr>
        <w:lastRenderedPageBreak/>
        <w:drawing>
          <wp:inline distT="0" distB="0" distL="0" distR="0" wp14:anchorId="5E0E7588" wp14:editId="258A8F20">
            <wp:extent cx="6858000" cy="5142230"/>
            <wp:effectExtent l="0" t="0" r="0" b="1270"/>
            <wp:docPr id="39870456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704561" name="Picture 1" descr="A screenshot of a compute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55DD0" w14:textId="77777777" w:rsidR="00A071DC" w:rsidRDefault="00A071DC" w:rsidP="00A071DC">
      <w:pPr>
        <w:spacing w:line="360" w:lineRule="auto"/>
        <w:rPr>
          <w:color w:val="000000"/>
          <w:sz w:val="24"/>
        </w:rPr>
      </w:pPr>
    </w:p>
    <w:p w14:paraId="33690275" w14:textId="1E5B358B" w:rsidR="00A071DC" w:rsidRPr="00A071DC" w:rsidRDefault="00A071DC" w:rsidP="00A071DC">
      <w:pPr>
        <w:spacing w:line="360" w:lineRule="auto"/>
        <w:rPr>
          <w:color w:val="000000"/>
          <w:sz w:val="24"/>
        </w:rPr>
      </w:pPr>
    </w:p>
    <w:p w14:paraId="0850115E" w14:textId="77777777" w:rsidR="00A071DC" w:rsidRPr="00A071DC" w:rsidRDefault="00A071DC" w:rsidP="00A071DC">
      <w:pPr>
        <w:spacing w:line="360" w:lineRule="auto"/>
        <w:rPr>
          <w:sz w:val="24"/>
        </w:rPr>
      </w:pPr>
    </w:p>
    <w:sectPr w:rsidR="00A071DC" w:rsidRPr="00A071DC" w:rsidSect="00A071D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6778B"/>
    <w:multiLevelType w:val="hybridMultilevel"/>
    <w:tmpl w:val="667C21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47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DC"/>
    <w:rsid w:val="000D0782"/>
    <w:rsid w:val="00107E9F"/>
    <w:rsid w:val="001222B8"/>
    <w:rsid w:val="002139E9"/>
    <w:rsid w:val="00527A3F"/>
    <w:rsid w:val="0053021F"/>
    <w:rsid w:val="006D3C9A"/>
    <w:rsid w:val="00764047"/>
    <w:rsid w:val="007731E9"/>
    <w:rsid w:val="008016AF"/>
    <w:rsid w:val="00902AE6"/>
    <w:rsid w:val="00904920"/>
    <w:rsid w:val="00A071DC"/>
    <w:rsid w:val="00BD0A74"/>
    <w:rsid w:val="00F56B22"/>
    <w:rsid w:val="00FC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89A12"/>
  <w15:chartTrackingRefBased/>
  <w15:docId w15:val="{C32444C7-EC5F-46B8-832B-20FCD168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1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1D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1D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1D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1D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1D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1D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1D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1D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1D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7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A07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1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1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1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1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1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1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1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7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1D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7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1D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71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1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71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1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1D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A071DC"/>
    <w:pPr>
      <w:autoSpaceDE w:val="0"/>
      <w:autoSpaceDN w:val="0"/>
      <w:adjustRightInd w:val="0"/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rsid w:val="00A071DC"/>
    <w:rPr>
      <w:rFonts w:ascii="Times New Roman" w:eastAsia="Times New Roman" w:hAnsi="Times New Roman" w:cs="Times New Roman"/>
      <w:kern w:val="0"/>
      <w:sz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071D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mily.laycock1@ucalgary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Laycock</dc:creator>
  <cp:keywords/>
  <dc:description/>
  <cp:lastModifiedBy>Emily Laycock</cp:lastModifiedBy>
  <cp:revision>3</cp:revision>
  <dcterms:created xsi:type="dcterms:W3CDTF">2025-03-14T03:29:00Z</dcterms:created>
  <dcterms:modified xsi:type="dcterms:W3CDTF">2025-03-20T00:04:00Z</dcterms:modified>
</cp:coreProperties>
</file>